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733C2" w14:textId="77777777" w:rsidR="00256F78" w:rsidRPr="00956EE3" w:rsidRDefault="00956EE3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584B9C8" wp14:editId="1FD7DDD6">
            <wp:simplePos x="0" y="0"/>
            <wp:positionH relativeFrom="column">
              <wp:posOffset>5139055</wp:posOffset>
            </wp:positionH>
            <wp:positionV relativeFrom="paragraph">
              <wp:posOffset>-633095</wp:posOffset>
            </wp:positionV>
            <wp:extent cx="602615" cy="628650"/>
            <wp:effectExtent l="0" t="0" r="698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ieu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EE3">
        <w:rPr>
          <w:b/>
          <w:bCs/>
          <w:u w:val="single"/>
        </w:rPr>
        <w:t xml:space="preserve">Verwerking schoolprioriteiten 2020 – 2021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6EE3" w14:paraId="676D7FEB" w14:textId="77777777" w:rsidTr="00956EE3">
        <w:tc>
          <w:tcPr>
            <w:tcW w:w="9062" w:type="dxa"/>
          </w:tcPr>
          <w:p w14:paraId="49B95E8F" w14:textId="77777777" w:rsidR="00956EE3" w:rsidRPr="00956EE3" w:rsidRDefault="00956EE3">
            <w:pPr>
              <w:rPr>
                <w:b/>
                <w:bCs/>
              </w:rPr>
            </w:pPr>
            <w:r w:rsidRPr="00956EE3">
              <w:rPr>
                <w:b/>
                <w:bCs/>
              </w:rPr>
              <w:t xml:space="preserve">Gekozen </w:t>
            </w:r>
            <w:proofErr w:type="spellStart"/>
            <w:r w:rsidRPr="00956EE3">
              <w:rPr>
                <w:b/>
                <w:bCs/>
              </w:rPr>
              <w:t>onderde</w:t>
            </w:r>
            <w:proofErr w:type="spellEnd"/>
            <w:r w:rsidRPr="00956EE3">
              <w:rPr>
                <w:b/>
                <w:bCs/>
              </w:rPr>
              <w:t>(e)l(en)l: omschrijving</w:t>
            </w:r>
            <w:r>
              <w:rPr>
                <w:b/>
                <w:bCs/>
              </w:rPr>
              <w:t xml:space="preserve"> / probleemstelling</w:t>
            </w:r>
          </w:p>
        </w:tc>
      </w:tr>
      <w:tr w:rsidR="00956EE3" w14:paraId="428B7A35" w14:textId="77777777" w:rsidTr="00956EE3">
        <w:tc>
          <w:tcPr>
            <w:tcW w:w="9062" w:type="dxa"/>
          </w:tcPr>
          <w:p w14:paraId="6ED150C1" w14:textId="77777777" w:rsidR="00956EE3" w:rsidRDefault="00956EE3"/>
          <w:p w14:paraId="6F13FC03" w14:textId="34E8338E" w:rsidR="00956EE3" w:rsidRDefault="00B44090">
            <w:r>
              <w:t>Vreemde talen op school</w:t>
            </w:r>
          </w:p>
          <w:p w14:paraId="6CB801B0" w14:textId="77777777" w:rsidR="00956EE3" w:rsidRDefault="00956EE3"/>
          <w:p w14:paraId="6A25ADDA" w14:textId="77777777" w:rsidR="00956EE3" w:rsidRDefault="00956EE3"/>
        </w:tc>
      </w:tr>
    </w:tbl>
    <w:p w14:paraId="7BDC2050" w14:textId="77777777" w:rsidR="00956EE3" w:rsidRDefault="00956EE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6EE3" w14:paraId="49DDE617" w14:textId="77777777" w:rsidTr="00CA3E62">
        <w:tc>
          <w:tcPr>
            <w:tcW w:w="9062" w:type="dxa"/>
            <w:gridSpan w:val="2"/>
          </w:tcPr>
          <w:p w14:paraId="46D08DD4" w14:textId="77777777" w:rsidR="00956EE3" w:rsidRPr="00956EE3" w:rsidRDefault="00956EE3">
            <w:pPr>
              <w:rPr>
                <w:b/>
                <w:bCs/>
              </w:rPr>
            </w:pPr>
            <w:r w:rsidRPr="00956EE3">
              <w:rPr>
                <w:b/>
                <w:bCs/>
              </w:rPr>
              <w:t>Urgentieniveau: (kruisje plaatsen)</w:t>
            </w:r>
          </w:p>
        </w:tc>
      </w:tr>
      <w:tr w:rsidR="00956EE3" w14:paraId="384A1167" w14:textId="77777777" w:rsidTr="00956EE3">
        <w:tc>
          <w:tcPr>
            <w:tcW w:w="4531" w:type="dxa"/>
          </w:tcPr>
          <w:p w14:paraId="60D0E5A8" w14:textId="77777777" w:rsidR="00956EE3" w:rsidRDefault="00956EE3">
            <w:r>
              <w:t>Dringend</w:t>
            </w:r>
          </w:p>
        </w:tc>
        <w:tc>
          <w:tcPr>
            <w:tcW w:w="4531" w:type="dxa"/>
          </w:tcPr>
          <w:p w14:paraId="49074E0C" w14:textId="77777777" w:rsidR="00956EE3" w:rsidRDefault="00956EE3">
            <w:r>
              <w:t>Minder dringend</w:t>
            </w:r>
          </w:p>
        </w:tc>
      </w:tr>
      <w:tr w:rsidR="00956EE3" w14:paraId="35C5DABE" w14:textId="77777777" w:rsidTr="00956EE3">
        <w:tc>
          <w:tcPr>
            <w:tcW w:w="4531" w:type="dxa"/>
          </w:tcPr>
          <w:p w14:paraId="0C8A7D9A" w14:textId="77777777" w:rsidR="00956EE3" w:rsidRDefault="00956EE3"/>
          <w:p w14:paraId="380146FA" w14:textId="4B0E9ADD" w:rsidR="00956EE3" w:rsidRDefault="00956EE3"/>
          <w:p w14:paraId="240CA9FB" w14:textId="77777777" w:rsidR="00956EE3" w:rsidRDefault="00956EE3"/>
        </w:tc>
        <w:tc>
          <w:tcPr>
            <w:tcW w:w="4531" w:type="dxa"/>
          </w:tcPr>
          <w:p w14:paraId="6939653E" w14:textId="77777777" w:rsidR="00956EE3" w:rsidRDefault="00956EE3"/>
          <w:p w14:paraId="14E1CEC3" w14:textId="59EDF907" w:rsidR="00B44090" w:rsidRDefault="00B44090">
            <w:r>
              <w:t>X</w:t>
            </w:r>
          </w:p>
        </w:tc>
      </w:tr>
    </w:tbl>
    <w:p w14:paraId="026584F1" w14:textId="77777777" w:rsidR="00956EE3" w:rsidRDefault="00956EE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6EE3" w14:paraId="0ACA714A" w14:textId="77777777" w:rsidTr="007F491A">
        <w:tc>
          <w:tcPr>
            <w:tcW w:w="9062" w:type="dxa"/>
            <w:gridSpan w:val="2"/>
          </w:tcPr>
          <w:p w14:paraId="0BA9C3D5" w14:textId="77777777" w:rsidR="00956EE3" w:rsidRPr="00956EE3" w:rsidRDefault="00956EE3">
            <w:pPr>
              <w:rPr>
                <w:b/>
                <w:bCs/>
              </w:rPr>
            </w:pPr>
            <w:r w:rsidRPr="00956EE3">
              <w:rPr>
                <w:b/>
                <w:bCs/>
              </w:rPr>
              <w:t>Aan te pakken tijdens: (kruisje plaatsen)</w:t>
            </w:r>
          </w:p>
        </w:tc>
      </w:tr>
      <w:tr w:rsidR="00956EE3" w14:paraId="072EB3B8" w14:textId="77777777" w:rsidTr="00956EE3">
        <w:tc>
          <w:tcPr>
            <w:tcW w:w="4531" w:type="dxa"/>
          </w:tcPr>
          <w:p w14:paraId="1368E31E" w14:textId="77777777" w:rsidR="00956EE3" w:rsidRDefault="00956EE3">
            <w:r>
              <w:t>Pedagogische studiedag(en)</w:t>
            </w:r>
          </w:p>
        </w:tc>
        <w:tc>
          <w:tcPr>
            <w:tcW w:w="4531" w:type="dxa"/>
          </w:tcPr>
          <w:p w14:paraId="39DDA5CE" w14:textId="1A7F9E56" w:rsidR="00956EE3" w:rsidRDefault="00956EE3"/>
        </w:tc>
      </w:tr>
      <w:tr w:rsidR="00956EE3" w14:paraId="1E2EAF27" w14:textId="77777777" w:rsidTr="00956EE3">
        <w:tc>
          <w:tcPr>
            <w:tcW w:w="4531" w:type="dxa"/>
          </w:tcPr>
          <w:p w14:paraId="25B15231" w14:textId="77777777" w:rsidR="00956EE3" w:rsidRDefault="00956EE3">
            <w:r>
              <w:t>Personeelsvergadering(en)</w:t>
            </w:r>
          </w:p>
        </w:tc>
        <w:tc>
          <w:tcPr>
            <w:tcW w:w="4531" w:type="dxa"/>
          </w:tcPr>
          <w:p w14:paraId="1EAAEC0F" w14:textId="2CE9F860" w:rsidR="00956EE3" w:rsidRDefault="006F1CE9">
            <w:r>
              <w:t>X</w:t>
            </w:r>
          </w:p>
        </w:tc>
      </w:tr>
      <w:tr w:rsidR="00956EE3" w14:paraId="38FBBED7" w14:textId="77777777" w:rsidTr="00956EE3">
        <w:tc>
          <w:tcPr>
            <w:tcW w:w="4531" w:type="dxa"/>
          </w:tcPr>
          <w:p w14:paraId="00022B63" w14:textId="77777777" w:rsidR="00956EE3" w:rsidRDefault="00956EE3">
            <w:r>
              <w:t>Nascholing(en)</w:t>
            </w:r>
          </w:p>
        </w:tc>
        <w:tc>
          <w:tcPr>
            <w:tcW w:w="4531" w:type="dxa"/>
          </w:tcPr>
          <w:p w14:paraId="6E471BA0" w14:textId="0CBFCE7D" w:rsidR="00956EE3" w:rsidRDefault="00C6069F">
            <w:r>
              <w:t xml:space="preserve">X </w:t>
            </w:r>
          </w:p>
        </w:tc>
      </w:tr>
    </w:tbl>
    <w:p w14:paraId="2CD50D28" w14:textId="77777777" w:rsidR="00956EE3" w:rsidRDefault="00956EE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6EE3" w14:paraId="6BC473A0" w14:textId="77777777" w:rsidTr="00956EE3">
        <w:tc>
          <w:tcPr>
            <w:tcW w:w="9062" w:type="dxa"/>
          </w:tcPr>
          <w:p w14:paraId="04668336" w14:textId="77777777" w:rsidR="00956EE3" w:rsidRPr="00956EE3" w:rsidRDefault="00956EE3">
            <w:pPr>
              <w:rPr>
                <w:b/>
                <w:bCs/>
              </w:rPr>
            </w:pPr>
            <w:r w:rsidRPr="00956EE3">
              <w:rPr>
                <w:b/>
                <w:bCs/>
              </w:rPr>
              <w:t>Ondersteuning door:</w:t>
            </w:r>
          </w:p>
        </w:tc>
      </w:tr>
      <w:tr w:rsidR="00956EE3" w14:paraId="63B61422" w14:textId="77777777" w:rsidTr="00956EE3">
        <w:tc>
          <w:tcPr>
            <w:tcW w:w="9062" w:type="dxa"/>
          </w:tcPr>
          <w:p w14:paraId="6A94A620" w14:textId="37488168" w:rsidR="00956EE3" w:rsidRDefault="005C33C4">
            <w:r>
              <w:t>Uitgeverijen ‘Van In’ / ‘</w:t>
            </w:r>
            <w:proofErr w:type="spellStart"/>
            <w:r>
              <w:t>Averbode</w:t>
            </w:r>
            <w:proofErr w:type="spellEnd"/>
            <w:r>
              <w:t xml:space="preserve">’ / ‘Die </w:t>
            </w:r>
            <w:proofErr w:type="spellStart"/>
            <w:r>
              <w:t>Keure</w:t>
            </w:r>
            <w:proofErr w:type="spellEnd"/>
            <w:r>
              <w:t>’</w:t>
            </w:r>
          </w:p>
        </w:tc>
      </w:tr>
    </w:tbl>
    <w:p w14:paraId="5B2F3584" w14:textId="77777777" w:rsidR="00956EE3" w:rsidRDefault="00956EE3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1285"/>
        <w:gridCol w:w="1119"/>
      </w:tblGrid>
      <w:tr w:rsidR="00956EE3" w14:paraId="4BA5B161" w14:textId="77777777" w:rsidTr="004901BD">
        <w:tc>
          <w:tcPr>
            <w:tcW w:w="6658" w:type="dxa"/>
          </w:tcPr>
          <w:p w14:paraId="3D24E8A3" w14:textId="77777777" w:rsidR="00956EE3" w:rsidRPr="00956EE3" w:rsidRDefault="00956EE3">
            <w:pPr>
              <w:rPr>
                <w:b/>
                <w:bCs/>
              </w:rPr>
            </w:pPr>
            <w:r w:rsidRPr="00956EE3">
              <w:rPr>
                <w:b/>
                <w:bCs/>
              </w:rPr>
              <w:t>Actie(s) + doel(en)</w:t>
            </w:r>
          </w:p>
        </w:tc>
        <w:tc>
          <w:tcPr>
            <w:tcW w:w="1285" w:type="dxa"/>
          </w:tcPr>
          <w:p w14:paraId="4BFD8D55" w14:textId="77777777" w:rsidR="00956EE3" w:rsidRPr="00956EE3" w:rsidRDefault="00956E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Volgorde </w:t>
            </w:r>
          </w:p>
        </w:tc>
        <w:tc>
          <w:tcPr>
            <w:tcW w:w="1119" w:type="dxa"/>
          </w:tcPr>
          <w:p w14:paraId="5923C0BB" w14:textId="77777777" w:rsidR="00956EE3" w:rsidRDefault="00956EE3">
            <w:pPr>
              <w:rPr>
                <w:b/>
                <w:bCs/>
              </w:rPr>
            </w:pPr>
            <w:r>
              <w:rPr>
                <w:b/>
                <w:bCs/>
              </w:rPr>
              <w:t>Wanneer?</w:t>
            </w:r>
          </w:p>
        </w:tc>
      </w:tr>
      <w:tr w:rsidR="00956EE3" w14:paraId="66BAE6E0" w14:textId="77777777" w:rsidTr="004901BD">
        <w:tc>
          <w:tcPr>
            <w:tcW w:w="6658" w:type="dxa"/>
          </w:tcPr>
          <w:p w14:paraId="2E92C236" w14:textId="77777777" w:rsidR="00956EE3" w:rsidRDefault="00956EE3">
            <w:r>
              <w:t>Wat doen we?</w:t>
            </w:r>
          </w:p>
          <w:p w14:paraId="2AE41D0B" w14:textId="6A758093" w:rsidR="008C2298" w:rsidRDefault="004901BD" w:rsidP="004901BD">
            <w:r>
              <w:t>ZILL: talige grondhouding: 3 doelen bekijken:</w:t>
            </w:r>
          </w:p>
          <w:tbl>
            <w:tblPr>
              <w:tblW w:w="7013" w:type="dxa"/>
              <w:tblBorders>
                <w:bottom w:val="single" w:sz="6" w:space="0" w:color="E3E3E3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6274"/>
              <w:gridCol w:w="172"/>
            </w:tblGrid>
            <w:tr w:rsidR="004901BD" w:rsidRPr="004901BD" w14:paraId="314D1813" w14:textId="77777777" w:rsidTr="004901BD">
              <w:trPr>
                <w:trHeight w:val="319"/>
              </w:trPr>
              <w:tc>
                <w:tcPr>
                  <w:tcW w:w="561" w:type="dxa"/>
                  <w:tcBorders>
                    <w:top w:val="single" w:sz="6" w:space="0" w:color="E3E3E3"/>
                  </w:tcBorders>
                  <w:shd w:val="clear" w:color="auto" w:fill="auto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2AA3C295" w14:textId="77777777" w:rsidR="004901BD" w:rsidRPr="004901BD" w:rsidRDefault="004901BD" w:rsidP="004901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ECDE2"/>
                      <w:sz w:val="18"/>
                      <w:szCs w:val="18"/>
                      <w:lang w:eastAsia="nl-BE"/>
                    </w:rPr>
                  </w:pPr>
                  <w:r w:rsidRPr="004901BD">
                    <w:rPr>
                      <w:rFonts w:ascii="Times New Roman" w:eastAsia="Times New Roman" w:hAnsi="Times New Roman" w:cs="Times New Roman"/>
                      <w:color w:val="6ECDE2"/>
                      <w:sz w:val="18"/>
                      <w:szCs w:val="18"/>
                      <w:lang w:eastAsia="nl-BE"/>
                    </w:rPr>
                    <w:t>TOtg1</w:t>
                  </w:r>
                </w:p>
              </w:tc>
              <w:tc>
                <w:tcPr>
                  <w:tcW w:w="6206" w:type="dxa"/>
                  <w:shd w:val="clear" w:color="auto" w:fill="auto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676CA019" w14:textId="77777777" w:rsidR="004901BD" w:rsidRPr="004901BD" w:rsidRDefault="00105135" w:rsidP="004901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" w:anchor="!/leerinhoud/TO/tg/1" w:history="1">
                    <w:r w:rsidR="004901BD" w:rsidRPr="004901BD">
                      <w:rPr>
                        <w:rFonts w:ascii="Times New Roman" w:eastAsia="Times New Roman" w:hAnsi="Times New Roman" w:cs="Times New Roman"/>
                        <w:color w:val="404040"/>
                        <w:sz w:val="24"/>
                        <w:szCs w:val="24"/>
                        <w:lang w:eastAsia="nl-BE"/>
                      </w:rPr>
                      <w:t>Plezier beleven aan taal en het spelen met taal</w:t>
                    </w:r>
                  </w:hyperlink>
                </w:p>
              </w:tc>
              <w:tc>
                <w:tcPr>
                  <w:tcW w:w="156" w:type="dxa"/>
                  <w:shd w:val="clear" w:color="auto" w:fill="auto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4D46D458" w14:textId="77777777" w:rsidR="004901BD" w:rsidRPr="004901BD" w:rsidRDefault="004901BD" w:rsidP="004901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</w:tr>
            <w:tr w:rsidR="004901BD" w:rsidRPr="004901BD" w14:paraId="7643DEFC" w14:textId="77777777" w:rsidTr="004901BD">
              <w:trPr>
                <w:trHeight w:val="337"/>
              </w:trPr>
              <w:tc>
                <w:tcPr>
                  <w:tcW w:w="561" w:type="dxa"/>
                  <w:tcBorders>
                    <w:top w:val="single" w:sz="6" w:space="0" w:color="E3E3E3"/>
                  </w:tcBorders>
                  <w:shd w:val="clear" w:color="auto" w:fill="F5F5F5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75A15E27" w14:textId="77777777" w:rsidR="004901BD" w:rsidRPr="004901BD" w:rsidRDefault="004901BD" w:rsidP="004901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ECDE2"/>
                      <w:sz w:val="18"/>
                      <w:szCs w:val="18"/>
                      <w:lang w:eastAsia="nl-BE"/>
                    </w:rPr>
                  </w:pPr>
                  <w:r w:rsidRPr="004901BD">
                    <w:rPr>
                      <w:rFonts w:ascii="Times New Roman" w:eastAsia="Times New Roman" w:hAnsi="Times New Roman" w:cs="Times New Roman"/>
                      <w:color w:val="6ECDE2"/>
                      <w:sz w:val="18"/>
                      <w:szCs w:val="18"/>
                      <w:lang w:eastAsia="nl-BE"/>
                    </w:rPr>
                    <w:t>TOtg2</w:t>
                  </w:r>
                </w:p>
              </w:tc>
              <w:tc>
                <w:tcPr>
                  <w:tcW w:w="6206" w:type="dxa"/>
                  <w:tcBorders>
                    <w:top w:val="single" w:sz="6" w:space="0" w:color="E3E3E3"/>
                  </w:tcBorders>
                  <w:shd w:val="clear" w:color="auto" w:fill="F5F5F5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4AA5E26C" w14:textId="77777777" w:rsidR="004901BD" w:rsidRPr="004901BD" w:rsidRDefault="00105135" w:rsidP="004901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1" w:anchor="!/leerinhoud/TO/tg/2" w:history="1">
                    <w:r w:rsidR="004901BD" w:rsidRPr="004901BD">
                      <w:rPr>
                        <w:rFonts w:ascii="Times New Roman" w:eastAsia="Times New Roman" w:hAnsi="Times New Roman" w:cs="Times New Roman"/>
                        <w:color w:val="404040"/>
                        <w:sz w:val="24"/>
                        <w:szCs w:val="24"/>
                        <w:lang w:eastAsia="nl-BE"/>
                      </w:rPr>
                      <w:t>Openstaan voor talige diversiteit en de gelijkwaardigheid van talen aanvaarden</w:t>
                    </w:r>
                  </w:hyperlink>
                </w:p>
              </w:tc>
              <w:tc>
                <w:tcPr>
                  <w:tcW w:w="156" w:type="dxa"/>
                  <w:tcBorders>
                    <w:top w:val="single" w:sz="6" w:space="0" w:color="E3E3E3"/>
                  </w:tcBorders>
                  <w:shd w:val="clear" w:color="auto" w:fill="F5F5F5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58EC2492" w14:textId="77777777" w:rsidR="004901BD" w:rsidRPr="004901BD" w:rsidRDefault="004901BD" w:rsidP="004901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</w:tr>
            <w:tr w:rsidR="004901BD" w:rsidRPr="004901BD" w14:paraId="59E8059D" w14:textId="77777777" w:rsidTr="004901BD">
              <w:trPr>
                <w:trHeight w:val="301"/>
              </w:trPr>
              <w:tc>
                <w:tcPr>
                  <w:tcW w:w="561" w:type="dxa"/>
                  <w:tcBorders>
                    <w:top w:val="single" w:sz="6" w:space="0" w:color="E3E3E3"/>
                  </w:tcBorders>
                  <w:shd w:val="clear" w:color="auto" w:fill="FFFFFF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24CE639B" w14:textId="77777777" w:rsidR="004901BD" w:rsidRPr="004901BD" w:rsidRDefault="004901BD" w:rsidP="004901B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6ECDE2"/>
                      <w:sz w:val="18"/>
                      <w:szCs w:val="18"/>
                      <w:lang w:eastAsia="nl-BE"/>
                    </w:rPr>
                  </w:pPr>
                  <w:r w:rsidRPr="004901BD">
                    <w:rPr>
                      <w:rFonts w:ascii="Helvetica" w:eastAsia="Times New Roman" w:hAnsi="Helvetica" w:cs="Helvetica"/>
                      <w:color w:val="6ECDE2"/>
                      <w:sz w:val="18"/>
                      <w:szCs w:val="18"/>
                      <w:lang w:eastAsia="nl-BE"/>
                    </w:rPr>
                    <w:t>TOtg3</w:t>
                  </w:r>
                </w:p>
              </w:tc>
              <w:tc>
                <w:tcPr>
                  <w:tcW w:w="6206" w:type="dxa"/>
                  <w:tcBorders>
                    <w:top w:val="single" w:sz="6" w:space="0" w:color="E3E3E3"/>
                  </w:tcBorders>
                  <w:shd w:val="clear" w:color="auto" w:fill="FFFFFF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1CD0071B" w14:textId="77777777" w:rsidR="004901BD" w:rsidRPr="004901BD" w:rsidRDefault="00105135" w:rsidP="004901B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04040"/>
                      <w:sz w:val="23"/>
                      <w:szCs w:val="23"/>
                      <w:lang w:eastAsia="nl-BE"/>
                    </w:rPr>
                  </w:pPr>
                  <w:hyperlink r:id="rId12" w:anchor="!/leerinhoud/TO/tg/3" w:history="1">
                    <w:r w:rsidR="004901BD" w:rsidRPr="004901BD">
                      <w:rPr>
                        <w:rFonts w:ascii="Helvetica" w:eastAsia="Times New Roman" w:hAnsi="Helvetica" w:cs="Helvetica"/>
                        <w:color w:val="404040"/>
                        <w:sz w:val="23"/>
                        <w:szCs w:val="23"/>
                        <w:lang w:eastAsia="nl-BE"/>
                      </w:rPr>
                      <w:t>De meertalige identiteit van medeleerlingen erkennen en de eigen meertaligheid durven inzetten</w:t>
                    </w:r>
                  </w:hyperlink>
                </w:p>
              </w:tc>
              <w:tc>
                <w:tcPr>
                  <w:tcW w:w="156" w:type="dxa"/>
                  <w:tcBorders>
                    <w:top w:val="single" w:sz="6" w:space="0" w:color="E3E3E3"/>
                  </w:tcBorders>
                  <w:shd w:val="clear" w:color="auto" w:fill="FFFFFF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73AD4975" w14:textId="77777777" w:rsidR="004901BD" w:rsidRPr="004901BD" w:rsidRDefault="00105135" w:rsidP="004901B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04040"/>
                      <w:sz w:val="23"/>
                      <w:szCs w:val="23"/>
                      <w:lang w:eastAsia="nl-BE"/>
                    </w:rPr>
                  </w:pPr>
                  <w:hyperlink r:id="rId13" w:anchor="!/leerinhoud/TO/tg/3" w:history="1">
                    <w:r w:rsidR="004901BD" w:rsidRPr="004901BD">
                      <w:rPr>
                        <w:rFonts w:ascii="Helvetica" w:eastAsia="Times New Roman" w:hAnsi="Helvetica" w:cs="Helvetica"/>
                        <w:color w:val="AE1F80"/>
                        <w:sz w:val="23"/>
                        <w:szCs w:val="23"/>
                        <w:lang w:eastAsia="nl-BE"/>
                      </w:rPr>
                      <w:br/>
                    </w:r>
                  </w:hyperlink>
                </w:p>
              </w:tc>
            </w:tr>
          </w:tbl>
          <w:p w14:paraId="1C374507" w14:textId="277DA718" w:rsidR="004901BD" w:rsidRDefault="004901BD" w:rsidP="004901BD">
            <w:r>
              <w:t>+ taalsensibilisering en taalinitiatie bekijken</w:t>
            </w:r>
          </w:p>
          <w:p w14:paraId="347BAA1E" w14:textId="2A5F73A4" w:rsidR="004901BD" w:rsidRDefault="004901BD" w:rsidP="004901BD"/>
        </w:tc>
        <w:tc>
          <w:tcPr>
            <w:tcW w:w="1285" w:type="dxa"/>
          </w:tcPr>
          <w:p w14:paraId="0DA3D9C2" w14:textId="77777777" w:rsidR="004901BD" w:rsidRDefault="004901BD"/>
          <w:p w14:paraId="073A1D10" w14:textId="0B09AFA4" w:rsidR="00956EE3" w:rsidRDefault="004901BD">
            <w:r>
              <w:t>1</w:t>
            </w:r>
          </w:p>
        </w:tc>
        <w:tc>
          <w:tcPr>
            <w:tcW w:w="1119" w:type="dxa"/>
          </w:tcPr>
          <w:p w14:paraId="1EC98FB3" w14:textId="77777777" w:rsidR="00956EE3" w:rsidRDefault="00956EE3"/>
          <w:p w14:paraId="5B79B252" w14:textId="4666102D" w:rsidR="004901BD" w:rsidRDefault="004901BD">
            <w:r>
              <w:t>Sept / okt</w:t>
            </w:r>
          </w:p>
        </w:tc>
      </w:tr>
      <w:tr w:rsidR="00956EE3" w14:paraId="2219E119" w14:textId="77777777" w:rsidTr="004901BD">
        <w:tc>
          <w:tcPr>
            <w:tcW w:w="6658" w:type="dxa"/>
          </w:tcPr>
          <w:p w14:paraId="2B381F94" w14:textId="77777777" w:rsidR="00956EE3" w:rsidRDefault="00956EE3">
            <w:r>
              <w:t>Waarom?</w:t>
            </w:r>
          </w:p>
          <w:p w14:paraId="27A19C14" w14:textId="29FB72E6" w:rsidR="00956EE3" w:rsidRDefault="005C33C4" w:rsidP="005C33C4">
            <w:r>
              <w:t>Doelstellingen en argumenten voor het opstarten van taalinitiatie Frans moeten duidelijk zijn</w:t>
            </w:r>
          </w:p>
        </w:tc>
        <w:tc>
          <w:tcPr>
            <w:tcW w:w="1285" w:type="dxa"/>
          </w:tcPr>
          <w:p w14:paraId="7DED797D" w14:textId="77777777" w:rsidR="00956EE3" w:rsidRDefault="00956EE3"/>
        </w:tc>
        <w:tc>
          <w:tcPr>
            <w:tcW w:w="1119" w:type="dxa"/>
          </w:tcPr>
          <w:p w14:paraId="1A5AA287" w14:textId="77777777" w:rsidR="00956EE3" w:rsidRDefault="00956EE3"/>
        </w:tc>
      </w:tr>
      <w:tr w:rsidR="00956EE3" w14:paraId="4EF2DFE5" w14:textId="77777777" w:rsidTr="004901BD">
        <w:tc>
          <w:tcPr>
            <w:tcW w:w="6658" w:type="dxa"/>
          </w:tcPr>
          <w:p w14:paraId="55DD3D91" w14:textId="77777777" w:rsidR="00956EE3" w:rsidRDefault="00956EE3" w:rsidP="00956EE3">
            <w:r>
              <w:t>Wat doen we?</w:t>
            </w:r>
          </w:p>
          <w:p w14:paraId="3ABE1CB1" w14:textId="77777777" w:rsidR="004901BD" w:rsidRDefault="004901BD" w:rsidP="004901BD">
            <w:r>
              <w:t xml:space="preserve">Materialen op de markt bekijken: </w:t>
            </w:r>
            <w:proofErr w:type="spellStart"/>
            <w:r>
              <w:t>Minimaxine</w:t>
            </w:r>
            <w:proofErr w:type="spellEnd"/>
            <w:r>
              <w:t xml:space="preserve"> / Oh la la / La </w:t>
            </w:r>
            <w:proofErr w:type="spellStart"/>
            <w:r>
              <w:t>valise</w:t>
            </w:r>
            <w:proofErr w:type="spellEnd"/>
            <w:r>
              <w:t xml:space="preserve"> de Pistache </w:t>
            </w:r>
          </w:p>
          <w:p w14:paraId="60BBD0B4" w14:textId="68975E37" w:rsidR="008C2298" w:rsidRDefault="008C2298" w:rsidP="008C2298"/>
        </w:tc>
        <w:tc>
          <w:tcPr>
            <w:tcW w:w="1285" w:type="dxa"/>
          </w:tcPr>
          <w:p w14:paraId="20427750" w14:textId="4FB6CACE" w:rsidR="00956EE3" w:rsidRDefault="00105135" w:rsidP="00956EE3">
            <w:r>
              <w:t>2</w:t>
            </w:r>
          </w:p>
        </w:tc>
        <w:tc>
          <w:tcPr>
            <w:tcW w:w="1119" w:type="dxa"/>
          </w:tcPr>
          <w:p w14:paraId="30E7FD73" w14:textId="036B8AC1" w:rsidR="004901BD" w:rsidRDefault="000511F8" w:rsidP="00956EE3">
            <w:r>
              <w:t>nov/dec</w:t>
            </w:r>
            <w:r w:rsidR="004901BD">
              <w:t xml:space="preserve"> </w:t>
            </w:r>
          </w:p>
        </w:tc>
      </w:tr>
      <w:tr w:rsidR="00956EE3" w14:paraId="61488659" w14:textId="77777777" w:rsidTr="004901BD">
        <w:tc>
          <w:tcPr>
            <w:tcW w:w="6658" w:type="dxa"/>
          </w:tcPr>
          <w:p w14:paraId="56843A18" w14:textId="77777777" w:rsidR="00956EE3" w:rsidRDefault="00956EE3" w:rsidP="00956EE3">
            <w:r>
              <w:t>Waarom?</w:t>
            </w:r>
          </w:p>
          <w:p w14:paraId="5C185631" w14:textId="5378E4FB" w:rsidR="00956EE3" w:rsidRDefault="005C33C4" w:rsidP="00956EE3">
            <w:r>
              <w:t xml:space="preserve">We moeten toch zien dat de materialen aansluiten bij de ZILL – visie </w:t>
            </w:r>
          </w:p>
          <w:p w14:paraId="33D9318E" w14:textId="083B0AC1" w:rsidR="005C33C4" w:rsidRDefault="005C33C4" w:rsidP="00956EE3"/>
        </w:tc>
        <w:tc>
          <w:tcPr>
            <w:tcW w:w="1285" w:type="dxa"/>
          </w:tcPr>
          <w:p w14:paraId="2E4ED267" w14:textId="77777777" w:rsidR="00956EE3" w:rsidRDefault="00956EE3" w:rsidP="00956EE3"/>
        </w:tc>
        <w:tc>
          <w:tcPr>
            <w:tcW w:w="1119" w:type="dxa"/>
          </w:tcPr>
          <w:p w14:paraId="20EA8DA4" w14:textId="77777777" w:rsidR="00956EE3" w:rsidRDefault="00956EE3" w:rsidP="00956EE3"/>
        </w:tc>
      </w:tr>
      <w:tr w:rsidR="00956EE3" w14:paraId="2607F697" w14:textId="77777777" w:rsidTr="004901BD">
        <w:tc>
          <w:tcPr>
            <w:tcW w:w="6658" w:type="dxa"/>
          </w:tcPr>
          <w:p w14:paraId="3656DFE5" w14:textId="77777777" w:rsidR="00956EE3" w:rsidRDefault="00956EE3" w:rsidP="00956EE3">
            <w:r>
              <w:lastRenderedPageBreak/>
              <w:t>Wat doen we?</w:t>
            </w:r>
          </w:p>
          <w:p w14:paraId="16AAAB26" w14:textId="740004DB" w:rsidR="00956EE3" w:rsidRDefault="004901BD" w:rsidP="008C2298">
            <w:r>
              <w:t xml:space="preserve">Materialen aankopen en opstarten van de initiatie K3 &gt; L4 </w:t>
            </w:r>
          </w:p>
          <w:p w14:paraId="2936FCE8" w14:textId="38EDD254" w:rsidR="008C2298" w:rsidRDefault="008C2298" w:rsidP="008C2298"/>
        </w:tc>
        <w:tc>
          <w:tcPr>
            <w:tcW w:w="1285" w:type="dxa"/>
          </w:tcPr>
          <w:p w14:paraId="3D912720" w14:textId="328F1F9F" w:rsidR="00956EE3" w:rsidRDefault="00105135" w:rsidP="00956EE3">
            <w:r>
              <w:t>3</w:t>
            </w:r>
          </w:p>
        </w:tc>
        <w:tc>
          <w:tcPr>
            <w:tcW w:w="1119" w:type="dxa"/>
          </w:tcPr>
          <w:p w14:paraId="0496BE1C" w14:textId="20742741" w:rsidR="00956EE3" w:rsidRDefault="004901BD" w:rsidP="00956EE3">
            <w:r>
              <w:t>Jan 2021</w:t>
            </w:r>
          </w:p>
        </w:tc>
      </w:tr>
      <w:tr w:rsidR="00956EE3" w14:paraId="15B055F1" w14:textId="77777777" w:rsidTr="004901BD">
        <w:tc>
          <w:tcPr>
            <w:tcW w:w="6658" w:type="dxa"/>
          </w:tcPr>
          <w:p w14:paraId="1A8BBE19" w14:textId="77777777" w:rsidR="00956EE3" w:rsidRDefault="00956EE3" w:rsidP="00956EE3">
            <w:r>
              <w:t>Waarom?</w:t>
            </w:r>
          </w:p>
          <w:p w14:paraId="7E08843E" w14:textId="77777777" w:rsidR="00956EE3" w:rsidRDefault="00956EE3" w:rsidP="00956EE3"/>
          <w:p w14:paraId="27C64373" w14:textId="77777777" w:rsidR="00956EE3" w:rsidRDefault="00956EE3" w:rsidP="00956EE3"/>
        </w:tc>
        <w:tc>
          <w:tcPr>
            <w:tcW w:w="1285" w:type="dxa"/>
          </w:tcPr>
          <w:p w14:paraId="7C164F3E" w14:textId="77777777" w:rsidR="00956EE3" w:rsidRDefault="00956EE3" w:rsidP="00956EE3"/>
        </w:tc>
        <w:tc>
          <w:tcPr>
            <w:tcW w:w="1119" w:type="dxa"/>
          </w:tcPr>
          <w:p w14:paraId="7EEAEDC3" w14:textId="77777777" w:rsidR="00956EE3" w:rsidRDefault="00956EE3" w:rsidP="00956EE3"/>
        </w:tc>
      </w:tr>
    </w:tbl>
    <w:p w14:paraId="0EFA500E" w14:textId="77777777" w:rsidR="00956EE3" w:rsidRDefault="00956EE3" w:rsidP="00956EE3"/>
    <w:p w14:paraId="33DDE687" w14:textId="17B3ACAB" w:rsidR="00956EE3" w:rsidRPr="00956EE3" w:rsidRDefault="00956EE3" w:rsidP="00956EE3">
      <w:pPr>
        <w:rPr>
          <w:b/>
          <w:bCs/>
          <w:u w:val="single"/>
        </w:rPr>
      </w:pPr>
      <w:r w:rsidRPr="00956EE3">
        <w:rPr>
          <w:b/>
          <w:bCs/>
          <w:u w:val="single"/>
        </w:rPr>
        <w:t>UITWERKING PER STAP:</w:t>
      </w:r>
    </w:p>
    <w:p w14:paraId="62E1A0C8" w14:textId="77777777" w:rsidR="00956EE3" w:rsidRDefault="00956EE3" w:rsidP="00956EE3"/>
    <w:sectPr w:rsidR="00956E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8E880" w14:textId="77777777" w:rsidR="00105135" w:rsidRDefault="00105135" w:rsidP="00105135">
      <w:pPr>
        <w:spacing w:after="0" w:line="240" w:lineRule="auto"/>
      </w:pPr>
      <w:r>
        <w:separator/>
      </w:r>
    </w:p>
  </w:endnote>
  <w:endnote w:type="continuationSeparator" w:id="0">
    <w:p w14:paraId="47C67ED4" w14:textId="77777777" w:rsidR="00105135" w:rsidRDefault="00105135" w:rsidP="0010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30467" w14:textId="77777777" w:rsidR="00105135" w:rsidRDefault="001051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ECFD5" w14:textId="77777777" w:rsidR="00105135" w:rsidRDefault="0010513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BE768" w14:textId="77777777" w:rsidR="00105135" w:rsidRDefault="001051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1FAB3" w14:textId="77777777" w:rsidR="00105135" w:rsidRDefault="00105135" w:rsidP="00105135">
      <w:pPr>
        <w:spacing w:after="0" w:line="240" w:lineRule="auto"/>
      </w:pPr>
      <w:r>
        <w:separator/>
      </w:r>
    </w:p>
  </w:footnote>
  <w:footnote w:type="continuationSeparator" w:id="0">
    <w:p w14:paraId="0B49AD25" w14:textId="77777777" w:rsidR="00105135" w:rsidRDefault="00105135" w:rsidP="0010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D6206" w14:textId="77777777" w:rsidR="00105135" w:rsidRDefault="0010513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AAD22" w14:textId="77777777" w:rsidR="00105135" w:rsidRDefault="0010513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C0378" w14:textId="77777777" w:rsidR="00105135" w:rsidRDefault="0010513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E3"/>
    <w:rsid w:val="000511F8"/>
    <w:rsid w:val="00105135"/>
    <w:rsid w:val="00256F78"/>
    <w:rsid w:val="002B71A3"/>
    <w:rsid w:val="0037709E"/>
    <w:rsid w:val="004901BD"/>
    <w:rsid w:val="005C33C4"/>
    <w:rsid w:val="006F1CE9"/>
    <w:rsid w:val="008C2298"/>
    <w:rsid w:val="00956EE3"/>
    <w:rsid w:val="00B44090"/>
    <w:rsid w:val="00C6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3761"/>
  <w15:chartTrackingRefBased/>
  <w15:docId w15:val="{9655390F-973A-4ADD-98A1-264E8389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5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Standaardalinea-lettertype"/>
    <w:rsid w:val="004901BD"/>
  </w:style>
  <w:style w:type="paragraph" w:styleId="Koptekst">
    <w:name w:val="header"/>
    <w:basedOn w:val="Standaard"/>
    <w:link w:val="KoptekstChar"/>
    <w:uiPriority w:val="99"/>
    <w:unhideWhenUsed/>
    <w:rsid w:val="0010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5135"/>
  </w:style>
  <w:style w:type="paragraph" w:styleId="Voettekst">
    <w:name w:val="footer"/>
    <w:basedOn w:val="Standaard"/>
    <w:link w:val="VoettekstChar"/>
    <w:uiPriority w:val="99"/>
    <w:unhideWhenUsed/>
    <w:rsid w:val="0010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ill.katholiekonderwijs.vlaanderen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zill.katholiekonderwijs.vlaanderen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ill.katholiekonderwijs.vlaanderen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zill.katholiekonderwijs.vlaanderen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21C1EF25CB4A8FE41B2B27491539" ma:contentTypeVersion="10" ma:contentTypeDescription="Een nieuw document maken." ma:contentTypeScope="" ma:versionID="53975ec1817a796de3e2644f544ab159">
  <xsd:schema xmlns:xsd="http://www.w3.org/2001/XMLSchema" xmlns:xs="http://www.w3.org/2001/XMLSchema" xmlns:p="http://schemas.microsoft.com/office/2006/metadata/properties" xmlns:ns3="347d6805-a26d-416b-a021-3aaa54a4e7bf" targetNamespace="http://schemas.microsoft.com/office/2006/metadata/properties" ma:root="true" ma:fieldsID="3b05e8498f06ef5a309b813238e59869" ns3:_="">
    <xsd:import namespace="347d6805-a26d-416b-a021-3aaa54a4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805-a26d-416b-a021-3aaa54a4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99DB6-C46C-44E4-B8E2-105BC8A0A5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CABCE-2674-4234-86C5-99A826927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7AC39C-5909-4629-B4BD-E7812259D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6805-a26d-416b-a021-3aaa54a4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Directie 't Luikertje</cp:lastModifiedBy>
  <cp:revision>6</cp:revision>
  <dcterms:created xsi:type="dcterms:W3CDTF">2020-05-31T15:26:00Z</dcterms:created>
  <dcterms:modified xsi:type="dcterms:W3CDTF">2020-06-23T11:04:00Z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0x0101009E1421C1EF25CB4A8FE41B2B27491539</vt:lpwstr>
  </property>
</Properties>
</file>